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BDB8" w14:textId="77777777" w:rsidR="004D0404" w:rsidRDefault="009C5D2C" w:rsidP="009C5D2C">
      <w:pPr>
        <w:pStyle w:val="Antrats"/>
        <w:tabs>
          <w:tab w:val="clear" w:pos="8306"/>
          <w:tab w:val="left" w:pos="6804"/>
        </w:tabs>
      </w:pPr>
      <w:r>
        <w:rPr>
          <w:b/>
        </w:rPr>
        <w:tab/>
      </w:r>
      <w:r>
        <w:rPr>
          <w:b/>
        </w:rPr>
        <w:tab/>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7"/>
      </w:tblGrid>
      <w:tr w:rsidR="00910682" w14:paraId="44CFB698" w14:textId="77777777" w:rsidTr="00942D20">
        <w:trPr>
          <w:trHeight w:hRule="exact" w:val="1153"/>
        </w:trPr>
        <w:tc>
          <w:tcPr>
            <w:tcW w:w="9767" w:type="dxa"/>
            <w:tcBorders>
              <w:top w:val="nil"/>
              <w:left w:val="nil"/>
              <w:bottom w:val="nil"/>
              <w:right w:val="nil"/>
            </w:tcBorders>
            <w:tcMar>
              <w:left w:w="0" w:type="dxa"/>
              <w:right w:w="0" w:type="dxa"/>
            </w:tcMar>
          </w:tcPr>
          <w:p w14:paraId="5C7D0FB0" w14:textId="28F56F9D" w:rsidR="008E2DAF" w:rsidRPr="008E2DAF" w:rsidRDefault="00942D20" w:rsidP="008E2DAF">
            <w:pPr>
              <w:pStyle w:val="Antrat1"/>
            </w:pPr>
            <w:r>
              <w:rPr>
                <w:noProof/>
                <w:lang w:eastAsia="lt-LT"/>
              </w:rPr>
              <w:drawing>
                <wp:inline distT="0" distB="0" distL="0" distR="0" wp14:anchorId="6AC79800" wp14:editId="061F1A29">
                  <wp:extent cx="542925" cy="647700"/>
                  <wp:effectExtent l="0" t="0" r="9525" b="0"/>
                  <wp:docPr id="1" name="Paveikslėlis 1" descr="RASEINIAI LINIJA"/>
                  <wp:cNvGraphicFramePr/>
                  <a:graphic xmlns:a="http://schemas.openxmlformats.org/drawingml/2006/main">
                    <a:graphicData uri="http://schemas.openxmlformats.org/drawingml/2006/picture">
                      <pic:pic xmlns:pic="http://schemas.openxmlformats.org/drawingml/2006/picture">
                        <pic:nvPicPr>
                          <pic:cNvPr id="1" name="Paveikslėlis 1" descr="RASEINIAI LINIJ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8E2DAF" w14:paraId="59491E0C" w14:textId="77777777" w:rsidTr="00244919">
        <w:trPr>
          <w:trHeight w:hRule="exact" w:val="697"/>
        </w:trPr>
        <w:tc>
          <w:tcPr>
            <w:tcW w:w="9767" w:type="dxa"/>
            <w:tcBorders>
              <w:top w:val="nil"/>
              <w:left w:val="nil"/>
              <w:bottom w:val="nil"/>
              <w:right w:val="nil"/>
            </w:tcBorders>
            <w:tcMar>
              <w:left w:w="0" w:type="dxa"/>
              <w:right w:w="0" w:type="dxa"/>
            </w:tcMar>
          </w:tcPr>
          <w:p w14:paraId="6F9CAF05" w14:textId="77777777" w:rsidR="008E2DAF" w:rsidRDefault="008E2DAF" w:rsidP="008E2DAF">
            <w:pPr>
              <w:pStyle w:val="Antrat1"/>
              <w:rPr>
                <w:sz w:val="24"/>
              </w:rPr>
            </w:pPr>
            <w:r w:rsidRPr="00815499">
              <w:rPr>
                <w:sz w:val="24"/>
              </w:rPr>
              <w:t>RASEINIŲ RAJONO SAVIVALDYBĖS TARYBA</w:t>
            </w:r>
          </w:p>
          <w:p w14:paraId="68F34FCB" w14:textId="77777777" w:rsidR="008E2DAF" w:rsidRPr="00815499" w:rsidRDefault="008E2DAF" w:rsidP="00244919">
            <w:pPr>
              <w:pStyle w:val="Antrat1"/>
              <w:rPr>
                <w:sz w:val="24"/>
              </w:rPr>
            </w:pPr>
          </w:p>
        </w:tc>
      </w:tr>
      <w:tr w:rsidR="00910682" w14:paraId="171749FB" w14:textId="77777777" w:rsidTr="00244919">
        <w:trPr>
          <w:cantSplit/>
          <w:trHeight w:hRule="exact" w:val="340"/>
        </w:trPr>
        <w:tc>
          <w:tcPr>
            <w:tcW w:w="9767" w:type="dxa"/>
            <w:tcBorders>
              <w:top w:val="nil"/>
              <w:left w:val="nil"/>
              <w:bottom w:val="nil"/>
              <w:right w:val="nil"/>
            </w:tcBorders>
            <w:tcMar>
              <w:left w:w="0" w:type="dxa"/>
              <w:right w:w="0" w:type="dxa"/>
            </w:tcMar>
          </w:tcPr>
          <w:p w14:paraId="6512A380" w14:textId="77777777" w:rsidR="00910682" w:rsidRPr="00815499" w:rsidRDefault="00910682">
            <w:pPr>
              <w:pStyle w:val="Antrat1"/>
              <w:rPr>
                <w:sz w:val="24"/>
              </w:rPr>
            </w:pPr>
            <w:r w:rsidRPr="00815499">
              <w:rPr>
                <w:sz w:val="24"/>
              </w:rPr>
              <w:t>SPRENDIMAS</w:t>
            </w:r>
          </w:p>
        </w:tc>
      </w:tr>
      <w:tr w:rsidR="00910682" w14:paraId="40D03FA8" w14:textId="77777777" w:rsidTr="006D5C98">
        <w:trPr>
          <w:cantSplit/>
          <w:trHeight w:val="340"/>
        </w:trPr>
        <w:tc>
          <w:tcPr>
            <w:tcW w:w="9767" w:type="dxa"/>
            <w:tcBorders>
              <w:top w:val="nil"/>
              <w:left w:val="nil"/>
              <w:bottom w:val="nil"/>
              <w:right w:val="nil"/>
            </w:tcBorders>
            <w:tcMar>
              <w:left w:w="0" w:type="dxa"/>
              <w:right w:w="0" w:type="dxa"/>
            </w:tcMar>
          </w:tcPr>
          <w:p w14:paraId="1140B5F0" w14:textId="2799487A" w:rsidR="00160B2D" w:rsidRPr="004A516D" w:rsidRDefault="00160B2D" w:rsidP="00160B2D">
            <w:pPr>
              <w:pStyle w:val="Antrats"/>
              <w:jc w:val="center"/>
              <w:rPr>
                <w:b/>
                <w:bCs/>
                <w:caps/>
                <w:sz w:val="26"/>
                <w:szCs w:val="26"/>
              </w:rPr>
            </w:pPr>
            <w:r w:rsidRPr="00A93250">
              <w:rPr>
                <w:b/>
              </w:rPr>
              <w:t xml:space="preserve">DĖL </w:t>
            </w:r>
            <w:r>
              <w:rPr>
                <w:b/>
              </w:rPr>
              <w:t xml:space="preserve">RASEINIŲ RAJONO SAVIVALDYBĖS </w:t>
            </w:r>
            <w:r w:rsidRPr="00A93250">
              <w:rPr>
                <w:b/>
              </w:rPr>
              <w:t xml:space="preserve">TARYBOS </w:t>
            </w:r>
            <w:r>
              <w:rPr>
                <w:b/>
              </w:rPr>
              <w:t>2023 M. R</w:t>
            </w:r>
            <w:r w:rsidR="00D33F5E">
              <w:rPr>
                <w:b/>
              </w:rPr>
              <w:t>U</w:t>
            </w:r>
            <w:r>
              <w:rPr>
                <w:b/>
              </w:rPr>
              <w:t xml:space="preserve">GPJŪČIO 24 D. </w:t>
            </w:r>
            <w:r w:rsidRPr="00A93250">
              <w:rPr>
                <w:b/>
              </w:rPr>
              <w:t xml:space="preserve">SPRENDIMO </w:t>
            </w:r>
            <w:r>
              <w:rPr>
                <w:b/>
              </w:rPr>
              <w:t xml:space="preserve">NR. </w:t>
            </w:r>
            <w:bookmarkStart w:id="0" w:name="n_0"/>
            <w:r w:rsidR="00A74E8B" w:rsidRPr="00A74E8B">
              <w:rPr>
                <w:b/>
              </w:rPr>
              <w:t>TS-249</w:t>
            </w:r>
            <w:bookmarkEnd w:id="0"/>
            <w:r>
              <w:rPr>
                <w:b/>
              </w:rPr>
              <w:t xml:space="preserve"> </w:t>
            </w:r>
            <w:r w:rsidRPr="00A93250">
              <w:rPr>
                <w:b/>
              </w:rPr>
              <w:t>„</w:t>
            </w:r>
            <w:r w:rsidRPr="00AA35C3">
              <w:rPr>
                <w:b/>
              </w:rPr>
              <w:t>DĖL RASEINIŲ RAJONO SAVIVALDYB</w:t>
            </w:r>
            <w:r>
              <w:rPr>
                <w:b/>
              </w:rPr>
              <w:t>ĖS RENOVUOJAMŲ  IR PLANUOJAMŲ RENOVUOTI  DAUGIABUČIŲ NAMŲ SĄRAŠO PATVIRTINIMO</w:t>
            </w:r>
            <w:r w:rsidRPr="00A93250">
              <w:rPr>
                <w:b/>
              </w:rPr>
              <w:t xml:space="preserve">“ </w:t>
            </w:r>
            <w:r>
              <w:rPr>
                <w:b/>
              </w:rPr>
              <w:t xml:space="preserve">PAKEITIMO </w:t>
            </w:r>
          </w:p>
          <w:p w14:paraId="737DEBE9" w14:textId="55C56857" w:rsidR="00F7730F" w:rsidRPr="00815499" w:rsidRDefault="00F7730F" w:rsidP="00895AAF">
            <w:pPr>
              <w:pStyle w:val="Antrats"/>
              <w:tabs>
                <w:tab w:val="clear" w:pos="4153"/>
                <w:tab w:val="clear" w:pos="8306"/>
              </w:tabs>
              <w:jc w:val="center"/>
              <w:rPr>
                <w:b/>
                <w:bCs/>
                <w:caps/>
              </w:rPr>
            </w:pPr>
          </w:p>
        </w:tc>
      </w:tr>
      <w:tr w:rsidR="00910682" w14:paraId="5590CDE0" w14:textId="77777777" w:rsidTr="00244919">
        <w:trPr>
          <w:trHeight w:hRule="exact" w:val="964"/>
        </w:trPr>
        <w:tc>
          <w:tcPr>
            <w:tcW w:w="9767" w:type="dxa"/>
            <w:tcBorders>
              <w:top w:val="nil"/>
              <w:left w:val="nil"/>
              <w:bottom w:val="nil"/>
              <w:right w:val="nil"/>
            </w:tcBorders>
            <w:tcMar>
              <w:left w:w="0" w:type="dxa"/>
              <w:right w:w="0" w:type="dxa"/>
            </w:tcMar>
          </w:tcPr>
          <w:p w14:paraId="1026ED2C" w14:textId="77777777" w:rsidR="00244919" w:rsidRDefault="00244919" w:rsidP="00DA0FE0">
            <w:pPr>
              <w:jc w:val="center"/>
            </w:pPr>
          </w:p>
          <w:p w14:paraId="40655BFE" w14:textId="3622890E" w:rsidR="00DA0FE0" w:rsidRDefault="00A74E8B" w:rsidP="00DA0FE0">
            <w:pPr>
              <w:jc w:val="center"/>
            </w:pPr>
            <w:r>
              <w:t xml:space="preserve">2023 m. lapkričio 23 d. </w:t>
            </w:r>
            <w:r w:rsidR="00DA0FE0">
              <w:t>Nr.</w:t>
            </w:r>
            <w:r>
              <w:t xml:space="preserve"> TS-296</w:t>
            </w:r>
            <w:r w:rsidR="00DA0FE0">
              <w:t xml:space="preserve"> </w:t>
            </w:r>
          </w:p>
          <w:p w14:paraId="0B870328" w14:textId="77777777" w:rsidR="002E623F" w:rsidRDefault="002E623F">
            <w:pPr>
              <w:jc w:val="center"/>
            </w:pPr>
            <w:r>
              <w:t>Raseiniai</w:t>
            </w:r>
          </w:p>
        </w:tc>
      </w:tr>
    </w:tbl>
    <w:p w14:paraId="2F36FAFE" w14:textId="77777777" w:rsidR="00244919" w:rsidRDefault="00244919" w:rsidP="00244919">
      <w:pPr>
        <w:pStyle w:val="Antrats"/>
        <w:tabs>
          <w:tab w:val="clear" w:pos="4153"/>
          <w:tab w:val="clear" w:pos="8306"/>
        </w:tabs>
        <w:spacing w:line="360" w:lineRule="auto"/>
      </w:pPr>
    </w:p>
    <w:p w14:paraId="74BFEC75" w14:textId="5B34FA27" w:rsidR="00FA398D" w:rsidRDefault="00FA398D" w:rsidP="00933787">
      <w:pPr>
        <w:spacing w:line="360" w:lineRule="auto"/>
        <w:ind w:firstLine="567"/>
        <w:jc w:val="both"/>
        <w:rPr>
          <w:spacing w:val="40"/>
        </w:rPr>
      </w:pPr>
      <w:r>
        <w:t xml:space="preserve">Vadovaudamasi </w:t>
      </w:r>
      <w:r w:rsidR="009A6A2A">
        <w:t xml:space="preserve">Lietuvos Respublikos vietos savivaldos įstatymo 15 straipsnio </w:t>
      </w:r>
      <w:r w:rsidR="004E674A">
        <w:t xml:space="preserve">2 dalies </w:t>
      </w:r>
      <w:r w:rsidR="009A6A2A">
        <w:t xml:space="preserve">32 </w:t>
      </w:r>
      <w:r w:rsidR="004E674A">
        <w:t>punktu</w:t>
      </w:r>
      <w:r w:rsidR="009A6A2A">
        <w:t xml:space="preserve">, </w:t>
      </w:r>
      <w:r w:rsidR="002E1C4F">
        <w:t xml:space="preserve">Lietuvos Respublikos valstybės paramos daugiabučiams namams atnaujinti (modernizuoti) įstatymo 5 straipsniu, </w:t>
      </w:r>
      <w:r w:rsidR="005D589E">
        <w:t xml:space="preserve">Raseinių rajono savivaldybės </w:t>
      </w:r>
      <w:r w:rsidR="007E398C">
        <w:t xml:space="preserve">tarybos </w:t>
      </w:r>
      <w:r w:rsidR="00933787">
        <w:rPr>
          <w:color w:val="212529"/>
          <w:shd w:val="clear" w:color="auto" w:fill="FFFFFF"/>
        </w:rPr>
        <w:t>2012 m. spalio 30 d. sprendimu Nr. (1.1)</w:t>
      </w:r>
      <w:bookmarkStart w:id="1" w:name="n_1"/>
      <w:r w:rsidR="00A74E8B" w:rsidRPr="00A74E8B">
        <w:rPr>
          <w:shd w:val="clear" w:color="auto" w:fill="FFFFFF"/>
        </w:rPr>
        <w:t>TS-402</w:t>
      </w:r>
      <w:bookmarkEnd w:id="1"/>
      <w:r w:rsidR="00933787">
        <w:rPr>
          <w:color w:val="212529"/>
          <w:shd w:val="clear" w:color="auto" w:fill="FFFFFF"/>
        </w:rPr>
        <w:t xml:space="preserve"> „Dėl </w:t>
      </w:r>
      <w:r w:rsidR="00933787">
        <w:t>Raseinių rajono savivaldybės daugiabučių namų atnaujinimo (moderniz</w:t>
      </w:r>
      <w:r w:rsidR="005D589E">
        <w:t>avimo) programos patvirtinimo“</w:t>
      </w:r>
      <w:r w:rsidR="007E398C">
        <w:t xml:space="preserve"> patvirtintos programos </w:t>
      </w:r>
      <w:r w:rsidR="00C043C4">
        <w:t>16 punktu</w:t>
      </w:r>
      <w:r w:rsidR="005D589E">
        <w:t xml:space="preserve"> ir atsižvelg</w:t>
      </w:r>
      <w:r w:rsidR="00C043C4">
        <w:t>dama</w:t>
      </w:r>
      <w:r w:rsidR="005D589E">
        <w:t xml:space="preserve"> į UAB „Raseinių komunalinės paslaugos“ </w:t>
      </w:r>
      <w:r w:rsidR="00FD76B2">
        <w:t>2023 m. rugsėjo 9 d. raštą Nr. (1.6E)SD-91</w:t>
      </w:r>
      <w:r w:rsidR="005C17FC">
        <w:t xml:space="preserve"> „Dėl modernizuojamų daugiabučių namų sąrašo papildymo“</w:t>
      </w:r>
      <w:r w:rsidR="00FD76B2">
        <w:t xml:space="preserve">, </w:t>
      </w:r>
      <w:r>
        <w:t xml:space="preserve">Raseinių rajono savivaldybės taryba </w:t>
      </w:r>
      <w:r w:rsidR="00BD3131">
        <w:rPr>
          <w:spacing w:val="40"/>
        </w:rPr>
        <w:t>nusprendžia,</w:t>
      </w:r>
    </w:p>
    <w:p w14:paraId="509734B8" w14:textId="7884BA57" w:rsidR="00BD3131" w:rsidRDefault="007E398C" w:rsidP="00933787">
      <w:pPr>
        <w:spacing w:line="360" w:lineRule="auto"/>
        <w:ind w:firstLine="567"/>
        <w:jc w:val="both"/>
        <w:rPr>
          <w:lang w:eastAsia="lt-LT"/>
        </w:rPr>
      </w:pPr>
      <w:r>
        <w:rPr>
          <w:bCs/>
          <w:szCs w:val="26"/>
        </w:rPr>
        <w:t>pakeisti  R</w:t>
      </w:r>
      <w:r w:rsidR="00BD3131">
        <w:rPr>
          <w:bCs/>
          <w:szCs w:val="26"/>
        </w:rPr>
        <w:t xml:space="preserve">aseinių rajono savivaldybės tarybos 2023 m. </w:t>
      </w:r>
      <w:r w:rsidR="00160B2D">
        <w:rPr>
          <w:bCs/>
          <w:szCs w:val="26"/>
        </w:rPr>
        <w:t>rugpjūčio</w:t>
      </w:r>
      <w:r w:rsidR="00BD3131">
        <w:rPr>
          <w:bCs/>
          <w:szCs w:val="26"/>
        </w:rPr>
        <w:t xml:space="preserve"> </w:t>
      </w:r>
      <w:r w:rsidR="00160B2D">
        <w:rPr>
          <w:bCs/>
          <w:szCs w:val="26"/>
        </w:rPr>
        <w:t xml:space="preserve">24 d. sprendimo Nr. </w:t>
      </w:r>
      <w:bookmarkStart w:id="2" w:name="n_2"/>
      <w:r w:rsidR="00A74E8B" w:rsidRPr="00A74E8B">
        <w:rPr>
          <w:bCs/>
          <w:szCs w:val="26"/>
        </w:rPr>
        <w:t>TS-249</w:t>
      </w:r>
      <w:bookmarkEnd w:id="2"/>
      <w:r w:rsidR="00BD3131">
        <w:rPr>
          <w:bCs/>
          <w:szCs w:val="26"/>
        </w:rPr>
        <w:t xml:space="preserve"> „Dėl </w:t>
      </w:r>
      <w:r w:rsidR="00BD3131">
        <w:t xml:space="preserve">Raseinių rajono savivaldybės </w:t>
      </w:r>
      <w:r w:rsidR="00160B2D">
        <w:t xml:space="preserve">renovuojamų ir planuojamų renovuoti </w:t>
      </w:r>
      <w:r w:rsidR="00BD3131">
        <w:t>daugiabučių namų sąrašo patvirtinimo“ 1 punkt</w:t>
      </w:r>
      <w:r w:rsidR="00541059">
        <w:t>u patvirtintą</w:t>
      </w:r>
      <w:r w:rsidR="00D33F5E">
        <w:t xml:space="preserve"> sąrašą</w:t>
      </w:r>
      <w:r w:rsidR="00BD3131">
        <w:t xml:space="preserve"> ir jį išdėstyti </w:t>
      </w:r>
      <w:r w:rsidR="0050654F">
        <w:t>nauja redakcija (pridedama).</w:t>
      </w:r>
      <w:r w:rsidR="00BD3131">
        <w:t xml:space="preserve"> </w:t>
      </w:r>
    </w:p>
    <w:p w14:paraId="415FBBB8" w14:textId="5A3494BB" w:rsidR="00FA398D" w:rsidRPr="006D0A2C" w:rsidRDefault="00FA398D" w:rsidP="00933787">
      <w:pPr>
        <w:tabs>
          <w:tab w:val="left" w:pos="567"/>
          <w:tab w:val="left" w:pos="851"/>
        </w:tabs>
        <w:spacing w:line="360" w:lineRule="auto"/>
        <w:ind w:firstLine="567"/>
        <w:jc w:val="both"/>
      </w:pPr>
      <w:r>
        <w:rPr>
          <w:color w:val="000000"/>
        </w:rPr>
        <w:t>Šis sprendimas Lietuvos Respublikos administracinių bylų teisenos įstatymo nustatyta tvarka per vieną mėnesį nuo paskelbimo ar įteikimo suinteresuotai šaliai dienos gali būti skundžiamas Regionų apygardos administracinio teismo Šiaulių rūmams (Dvaro  g. 80, LT-76298 Šiauliai).</w:t>
      </w:r>
      <w:r w:rsidR="004862DF" w:rsidRPr="004862DF">
        <w:rPr>
          <w:color w:val="212529"/>
          <w:shd w:val="clear" w:color="auto" w:fill="FFFFFF"/>
        </w:rPr>
        <w:t xml:space="preserve"> </w:t>
      </w:r>
    </w:p>
    <w:p w14:paraId="15138726" w14:textId="243C6949" w:rsidR="00D42641" w:rsidRDefault="00FD76B2" w:rsidP="00244919">
      <w:pPr>
        <w:pStyle w:val="Antrats"/>
        <w:tabs>
          <w:tab w:val="clear" w:pos="4153"/>
          <w:tab w:val="clear" w:pos="8306"/>
        </w:tabs>
        <w:spacing w:line="360" w:lineRule="auto"/>
      </w:pPr>
      <w:r>
        <w:br/>
      </w:r>
    </w:p>
    <w:tbl>
      <w:tblPr>
        <w:tblW w:w="9639" w:type="dxa"/>
        <w:tblInd w:w="108" w:type="dxa"/>
        <w:tblLook w:val="0000" w:firstRow="0" w:lastRow="0" w:firstColumn="0" w:lastColumn="0" w:noHBand="0" w:noVBand="0"/>
      </w:tblPr>
      <w:tblGrid>
        <w:gridCol w:w="3686"/>
        <w:gridCol w:w="2410"/>
        <w:gridCol w:w="3543"/>
      </w:tblGrid>
      <w:tr w:rsidR="00910682" w14:paraId="430046F3" w14:textId="77777777" w:rsidTr="00616B3D">
        <w:trPr>
          <w:trHeight w:hRule="exact" w:val="340"/>
        </w:trPr>
        <w:tc>
          <w:tcPr>
            <w:tcW w:w="3686" w:type="dxa"/>
          </w:tcPr>
          <w:p w14:paraId="51034071" w14:textId="77777777" w:rsidR="00910682" w:rsidRDefault="001162A6">
            <w:pPr>
              <w:pStyle w:val="Antrats"/>
              <w:tabs>
                <w:tab w:val="clear" w:pos="4153"/>
                <w:tab w:val="clear" w:pos="8306"/>
              </w:tabs>
              <w:spacing w:line="360" w:lineRule="auto"/>
            </w:pPr>
            <w:r>
              <w:t>Savivaldybės m</w:t>
            </w:r>
            <w:r w:rsidR="00910682">
              <w:t xml:space="preserve">eras </w:t>
            </w:r>
          </w:p>
        </w:tc>
        <w:tc>
          <w:tcPr>
            <w:tcW w:w="2410" w:type="dxa"/>
          </w:tcPr>
          <w:p w14:paraId="04CC06CC" w14:textId="77777777" w:rsidR="00910682" w:rsidRDefault="00910682">
            <w:pPr>
              <w:pStyle w:val="Antrats"/>
              <w:tabs>
                <w:tab w:val="clear" w:pos="4153"/>
                <w:tab w:val="clear" w:pos="8306"/>
              </w:tabs>
              <w:spacing w:line="360" w:lineRule="auto"/>
            </w:pPr>
          </w:p>
        </w:tc>
        <w:tc>
          <w:tcPr>
            <w:tcW w:w="3543" w:type="dxa"/>
          </w:tcPr>
          <w:p w14:paraId="222D6820" w14:textId="554F9457" w:rsidR="00910682" w:rsidRDefault="006561C9" w:rsidP="00C454AB">
            <w:pPr>
              <w:pStyle w:val="Antrats"/>
              <w:tabs>
                <w:tab w:val="clear" w:pos="4153"/>
                <w:tab w:val="clear" w:pos="8306"/>
              </w:tabs>
              <w:spacing w:line="360" w:lineRule="auto"/>
              <w:ind w:left="9" w:hanging="9"/>
              <w:jc w:val="right"/>
            </w:pPr>
            <w:r>
              <w:t>Arvydas Nekrošius</w:t>
            </w:r>
          </w:p>
        </w:tc>
      </w:tr>
    </w:tbl>
    <w:p w14:paraId="7CAEC25F" w14:textId="77777777" w:rsidR="009B19AA" w:rsidRDefault="009B19AA">
      <w:pPr>
        <w:pStyle w:val="Antrats"/>
        <w:tabs>
          <w:tab w:val="clear" w:pos="4153"/>
          <w:tab w:val="clear" w:pos="8306"/>
        </w:tabs>
        <w:spacing w:line="360" w:lineRule="auto"/>
      </w:pPr>
    </w:p>
    <w:sectPr w:rsidR="009B19AA" w:rsidSect="00D5329D">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F180" w14:textId="77777777" w:rsidR="00670F14" w:rsidRDefault="00670F14">
      <w:r>
        <w:separator/>
      </w:r>
    </w:p>
  </w:endnote>
  <w:endnote w:type="continuationSeparator" w:id="0">
    <w:p w14:paraId="01610598" w14:textId="77777777" w:rsidR="00670F14" w:rsidRDefault="0067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C000" w14:textId="77777777" w:rsidR="00670F14" w:rsidRDefault="00670F14">
      <w:r>
        <w:separator/>
      </w:r>
    </w:p>
  </w:footnote>
  <w:footnote w:type="continuationSeparator" w:id="0">
    <w:p w14:paraId="432B5F7F" w14:textId="77777777" w:rsidR="00670F14" w:rsidRDefault="0067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D69" w14:textId="77777777" w:rsidR="007D5CE5" w:rsidRDefault="001E195D">
    <w:pPr>
      <w:pStyle w:val="Antrats"/>
      <w:framePr w:wrap="around" w:vAnchor="text" w:hAnchor="margin" w:xAlign="center" w:y="1"/>
      <w:rPr>
        <w:rStyle w:val="Puslapionumeris"/>
      </w:rPr>
    </w:pPr>
    <w:r>
      <w:rPr>
        <w:rStyle w:val="Puslapionumeris"/>
      </w:rPr>
      <w:fldChar w:fldCharType="begin"/>
    </w:r>
    <w:r w:rsidR="007D5CE5">
      <w:rPr>
        <w:rStyle w:val="Puslapionumeris"/>
      </w:rPr>
      <w:instrText xml:space="preserve">PAGE  </w:instrText>
    </w:r>
    <w:r>
      <w:rPr>
        <w:rStyle w:val="Puslapionumeris"/>
      </w:rPr>
      <w:fldChar w:fldCharType="end"/>
    </w:r>
  </w:p>
  <w:p w14:paraId="5A102B45" w14:textId="77777777" w:rsidR="007D5CE5" w:rsidRDefault="007D5C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C2CE" w14:textId="77777777" w:rsidR="007D5CE5" w:rsidRDefault="001E195D">
    <w:pPr>
      <w:pStyle w:val="Antrats"/>
      <w:framePr w:wrap="around" w:vAnchor="text" w:hAnchor="margin" w:xAlign="center" w:y="1"/>
      <w:rPr>
        <w:rStyle w:val="Puslapionumeris"/>
      </w:rPr>
    </w:pPr>
    <w:r>
      <w:rPr>
        <w:rStyle w:val="Puslapionumeris"/>
      </w:rPr>
      <w:fldChar w:fldCharType="begin"/>
    </w:r>
    <w:r w:rsidR="007D5CE5">
      <w:rPr>
        <w:rStyle w:val="Puslapionumeris"/>
      </w:rPr>
      <w:instrText xml:space="preserve">PAGE  </w:instrText>
    </w:r>
    <w:r>
      <w:rPr>
        <w:rStyle w:val="Puslapionumeris"/>
      </w:rPr>
      <w:fldChar w:fldCharType="separate"/>
    </w:r>
    <w:r w:rsidR="0050654F">
      <w:rPr>
        <w:rStyle w:val="Puslapionumeris"/>
        <w:noProof/>
      </w:rPr>
      <w:t>2</w:t>
    </w:r>
    <w:r>
      <w:rPr>
        <w:rStyle w:val="Puslapionumeris"/>
      </w:rPr>
      <w:fldChar w:fldCharType="end"/>
    </w:r>
  </w:p>
  <w:p w14:paraId="274A17C7" w14:textId="77777777" w:rsidR="007D5CE5" w:rsidRDefault="007D5CE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8BFC" w14:textId="77777777" w:rsidR="005A7C18" w:rsidRDefault="009C5D2C" w:rsidP="00FA11EB">
    <w:pPr>
      <w:pStyle w:val="Antrats"/>
      <w:tabs>
        <w:tab w:val="clear" w:pos="8306"/>
        <w:tab w:val="left" w:pos="7230"/>
      </w:tabs>
    </w:pPr>
    <w:r>
      <w:tab/>
    </w:r>
    <w:r>
      <w:tab/>
    </w:r>
  </w:p>
  <w:p w14:paraId="494552D5" w14:textId="3CA9BBDA" w:rsidR="009C5D2C" w:rsidRPr="009C5D2C" w:rsidRDefault="005A7C18" w:rsidP="006561C9">
    <w:pPr>
      <w:pStyle w:val="Antrats"/>
      <w:tabs>
        <w:tab w:val="clear" w:pos="4153"/>
        <w:tab w:val="clear" w:pos="8306"/>
        <w:tab w:val="center" w:pos="5954"/>
      </w:tabs>
    </w:pPr>
    <w:r>
      <w:rPr>
        <w:b/>
      </w:rP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3E"/>
    <w:rsid w:val="00001195"/>
    <w:rsid w:val="00005DBD"/>
    <w:rsid w:val="00006B34"/>
    <w:rsid w:val="00007463"/>
    <w:rsid w:val="00020F00"/>
    <w:rsid w:val="00046167"/>
    <w:rsid w:val="000667F6"/>
    <w:rsid w:val="00066F74"/>
    <w:rsid w:val="000778CD"/>
    <w:rsid w:val="000A478D"/>
    <w:rsid w:val="000B0E58"/>
    <w:rsid w:val="000C010A"/>
    <w:rsid w:val="000C29BC"/>
    <w:rsid w:val="000C3EA0"/>
    <w:rsid w:val="000C686C"/>
    <w:rsid w:val="000D2DF7"/>
    <w:rsid w:val="000D5906"/>
    <w:rsid w:val="000E31BB"/>
    <w:rsid w:val="000F74FD"/>
    <w:rsid w:val="00113EA7"/>
    <w:rsid w:val="00115220"/>
    <w:rsid w:val="001162A6"/>
    <w:rsid w:val="00116F2F"/>
    <w:rsid w:val="001203FE"/>
    <w:rsid w:val="001264B3"/>
    <w:rsid w:val="00133465"/>
    <w:rsid w:val="0014115F"/>
    <w:rsid w:val="001452A3"/>
    <w:rsid w:val="00151C47"/>
    <w:rsid w:val="001530DF"/>
    <w:rsid w:val="00160B2D"/>
    <w:rsid w:val="00167546"/>
    <w:rsid w:val="001809B3"/>
    <w:rsid w:val="00185EA5"/>
    <w:rsid w:val="00192E39"/>
    <w:rsid w:val="00196124"/>
    <w:rsid w:val="001A1F0E"/>
    <w:rsid w:val="001B2750"/>
    <w:rsid w:val="001B6F12"/>
    <w:rsid w:val="001C6998"/>
    <w:rsid w:val="001D2EBC"/>
    <w:rsid w:val="001E0B4C"/>
    <w:rsid w:val="001E16E0"/>
    <w:rsid w:val="001E195D"/>
    <w:rsid w:val="001E6039"/>
    <w:rsid w:val="001E6B46"/>
    <w:rsid w:val="001F39D9"/>
    <w:rsid w:val="001F5658"/>
    <w:rsid w:val="001F5E7D"/>
    <w:rsid w:val="00203E5B"/>
    <w:rsid w:val="00207617"/>
    <w:rsid w:val="002338B9"/>
    <w:rsid w:val="00240B99"/>
    <w:rsid w:val="00244919"/>
    <w:rsid w:val="00274CCF"/>
    <w:rsid w:val="0027520E"/>
    <w:rsid w:val="002767BA"/>
    <w:rsid w:val="00283130"/>
    <w:rsid w:val="00286B89"/>
    <w:rsid w:val="002953FB"/>
    <w:rsid w:val="002B0AAD"/>
    <w:rsid w:val="002C011F"/>
    <w:rsid w:val="002D7730"/>
    <w:rsid w:val="002E1C4F"/>
    <w:rsid w:val="002E623F"/>
    <w:rsid w:val="002F1B66"/>
    <w:rsid w:val="002F2792"/>
    <w:rsid w:val="003006CC"/>
    <w:rsid w:val="003020E4"/>
    <w:rsid w:val="0031116D"/>
    <w:rsid w:val="00333899"/>
    <w:rsid w:val="00336A2C"/>
    <w:rsid w:val="00345E7A"/>
    <w:rsid w:val="00346731"/>
    <w:rsid w:val="00360DE3"/>
    <w:rsid w:val="00366253"/>
    <w:rsid w:val="003815DB"/>
    <w:rsid w:val="0038556A"/>
    <w:rsid w:val="003A5748"/>
    <w:rsid w:val="003B1EE2"/>
    <w:rsid w:val="003C3CB7"/>
    <w:rsid w:val="003C45E4"/>
    <w:rsid w:val="003D3C8D"/>
    <w:rsid w:val="003F2BBF"/>
    <w:rsid w:val="004327A5"/>
    <w:rsid w:val="00436254"/>
    <w:rsid w:val="00440704"/>
    <w:rsid w:val="004460E5"/>
    <w:rsid w:val="00452FF5"/>
    <w:rsid w:val="004660B8"/>
    <w:rsid w:val="00475FA5"/>
    <w:rsid w:val="00481D35"/>
    <w:rsid w:val="00482121"/>
    <w:rsid w:val="004822AF"/>
    <w:rsid w:val="00483D28"/>
    <w:rsid w:val="004862DF"/>
    <w:rsid w:val="00497ACF"/>
    <w:rsid w:val="004A0685"/>
    <w:rsid w:val="004A316A"/>
    <w:rsid w:val="004B4441"/>
    <w:rsid w:val="004B5731"/>
    <w:rsid w:val="004B6CD3"/>
    <w:rsid w:val="004B7B25"/>
    <w:rsid w:val="004C1D67"/>
    <w:rsid w:val="004C4CB5"/>
    <w:rsid w:val="004C76C8"/>
    <w:rsid w:val="004D0404"/>
    <w:rsid w:val="004D0594"/>
    <w:rsid w:val="004D08A3"/>
    <w:rsid w:val="004E674A"/>
    <w:rsid w:val="0050654F"/>
    <w:rsid w:val="00513119"/>
    <w:rsid w:val="005138C4"/>
    <w:rsid w:val="00535678"/>
    <w:rsid w:val="00541059"/>
    <w:rsid w:val="00570009"/>
    <w:rsid w:val="00572784"/>
    <w:rsid w:val="00576140"/>
    <w:rsid w:val="00586E59"/>
    <w:rsid w:val="00594F6D"/>
    <w:rsid w:val="005A7C18"/>
    <w:rsid w:val="005C17FC"/>
    <w:rsid w:val="005D1E21"/>
    <w:rsid w:val="005D4C58"/>
    <w:rsid w:val="005D589E"/>
    <w:rsid w:val="005F0C26"/>
    <w:rsid w:val="005F1F90"/>
    <w:rsid w:val="005F4C24"/>
    <w:rsid w:val="005F58BB"/>
    <w:rsid w:val="00605281"/>
    <w:rsid w:val="00616B3D"/>
    <w:rsid w:val="00617C80"/>
    <w:rsid w:val="00620DDE"/>
    <w:rsid w:val="006347E2"/>
    <w:rsid w:val="006467D1"/>
    <w:rsid w:val="006535A6"/>
    <w:rsid w:val="00653B3C"/>
    <w:rsid w:val="006561C9"/>
    <w:rsid w:val="00666F2B"/>
    <w:rsid w:val="00670F14"/>
    <w:rsid w:val="00671177"/>
    <w:rsid w:val="00676B84"/>
    <w:rsid w:val="006A712F"/>
    <w:rsid w:val="006B48E2"/>
    <w:rsid w:val="006C3B33"/>
    <w:rsid w:val="006C44A5"/>
    <w:rsid w:val="006C4757"/>
    <w:rsid w:val="006C797D"/>
    <w:rsid w:val="006D0A2C"/>
    <w:rsid w:val="006D5C98"/>
    <w:rsid w:val="006E544F"/>
    <w:rsid w:val="007254F4"/>
    <w:rsid w:val="00730819"/>
    <w:rsid w:val="00733CB5"/>
    <w:rsid w:val="0073501A"/>
    <w:rsid w:val="00736C88"/>
    <w:rsid w:val="00737617"/>
    <w:rsid w:val="00750885"/>
    <w:rsid w:val="007522DD"/>
    <w:rsid w:val="00754DF9"/>
    <w:rsid w:val="00762148"/>
    <w:rsid w:val="00763C74"/>
    <w:rsid w:val="0077648B"/>
    <w:rsid w:val="007773A7"/>
    <w:rsid w:val="00782910"/>
    <w:rsid w:val="0078314F"/>
    <w:rsid w:val="007840F5"/>
    <w:rsid w:val="0078626D"/>
    <w:rsid w:val="007A5FDC"/>
    <w:rsid w:val="007B3745"/>
    <w:rsid w:val="007C3A1C"/>
    <w:rsid w:val="007C789C"/>
    <w:rsid w:val="007D5CE5"/>
    <w:rsid w:val="007E1573"/>
    <w:rsid w:val="007E398C"/>
    <w:rsid w:val="007E4180"/>
    <w:rsid w:val="007F077B"/>
    <w:rsid w:val="00815499"/>
    <w:rsid w:val="00822183"/>
    <w:rsid w:val="008233EB"/>
    <w:rsid w:val="0082528E"/>
    <w:rsid w:val="008422C4"/>
    <w:rsid w:val="008618F5"/>
    <w:rsid w:val="00866A73"/>
    <w:rsid w:val="0087519C"/>
    <w:rsid w:val="00895AAF"/>
    <w:rsid w:val="008B6E95"/>
    <w:rsid w:val="008C3748"/>
    <w:rsid w:val="008D7FA6"/>
    <w:rsid w:val="008E096B"/>
    <w:rsid w:val="008E293E"/>
    <w:rsid w:val="008E2DAF"/>
    <w:rsid w:val="009071DC"/>
    <w:rsid w:val="0090744C"/>
    <w:rsid w:val="0090780A"/>
    <w:rsid w:val="00910682"/>
    <w:rsid w:val="009107FA"/>
    <w:rsid w:val="009108BC"/>
    <w:rsid w:val="0093196E"/>
    <w:rsid w:val="00931C33"/>
    <w:rsid w:val="00933787"/>
    <w:rsid w:val="00936860"/>
    <w:rsid w:val="00942D20"/>
    <w:rsid w:val="00952ADD"/>
    <w:rsid w:val="00961438"/>
    <w:rsid w:val="009745FC"/>
    <w:rsid w:val="009818CD"/>
    <w:rsid w:val="00993B9C"/>
    <w:rsid w:val="00993C86"/>
    <w:rsid w:val="009A6A2A"/>
    <w:rsid w:val="009B19AA"/>
    <w:rsid w:val="009C11E8"/>
    <w:rsid w:val="009C5D2C"/>
    <w:rsid w:val="009D37F9"/>
    <w:rsid w:val="00A02FC5"/>
    <w:rsid w:val="00A203FA"/>
    <w:rsid w:val="00A50159"/>
    <w:rsid w:val="00A60DB3"/>
    <w:rsid w:val="00A74E8B"/>
    <w:rsid w:val="00A84440"/>
    <w:rsid w:val="00A84645"/>
    <w:rsid w:val="00A93AAF"/>
    <w:rsid w:val="00AA035A"/>
    <w:rsid w:val="00AA1472"/>
    <w:rsid w:val="00AA48DB"/>
    <w:rsid w:val="00AA6A1B"/>
    <w:rsid w:val="00AC0446"/>
    <w:rsid w:val="00AD41D9"/>
    <w:rsid w:val="00AD5373"/>
    <w:rsid w:val="00AF219D"/>
    <w:rsid w:val="00AF3361"/>
    <w:rsid w:val="00B00960"/>
    <w:rsid w:val="00B0484F"/>
    <w:rsid w:val="00B147CE"/>
    <w:rsid w:val="00B20CBE"/>
    <w:rsid w:val="00B35614"/>
    <w:rsid w:val="00B5103A"/>
    <w:rsid w:val="00B53D40"/>
    <w:rsid w:val="00B60A95"/>
    <w:rsid w:val="00B62D3E"/>
    <w:rsid w:val="00B73118"/>
    <w:rsid w:val="00B738BD"/>
    <w:rsid w:val="00B772A7"/>
    <w:rsid w:val="00B83F81"/>
    <w:rsid w:val="00B87BCA"/>
    <w:rsid w:val="00B95583"/>
    <w:rsid w:val="00BA57F6"/>
    <w:rsid w:val="00BB03B8"/>
    <w:rsid w:val="00BB1BD3"/>
    <w:rsid w:val="00BB7659"/>
    <w:rsid w:val="00BD3131"/>
    <w:rsid w:val="00BE29E7"/>
    <w:rsid w:val="00C043C4"/>
    <w:rsid w:val="00C24D1D"/>
    <w:rsid w:val="00C4424F"/>
    <w:rsid w:val="00C454AB"/>
    <w:rsid w:val="00C45A88"/>
    <w:rsid w:val="00C5126E"/>
    <w:rsid w:val="00C5146A"/>
    <w:rsid w:val="00C6401A"/>
    <w:rsid w:val="00C7743F"/>
    <w:rsid w:val="00C77959"/>
    <w:rsid w:val="00C852DA"/>
    <w:rsid w:val="00C916F2"/>
    <w:rsid w:val="00CA1F1C"/>
    <w:rsid w:val="00CB29B8"/>
    <w:rsid w:val="00CC0900"/>
    <w:rsid w:val="00CC22D5"/>
    <w:rsid w:val="00CC3D86"/>
    <w:rsid w:val="00CC5EBE"/>
    <w:rsid w:val="00CC6EF4"/>
    <w:rsid w:val="00CC7588"/>
    <w:rsid w:val="00CE6F74"/>
    <w:rsid w:val="00D020F3"/>
    <w:rsid w:val="00D108A5"/>
    <w:rsid w:val="00D20DDF"/>
    <w:rsid w:val="00D332D1"/>
    <w:rsid w:val="00D33F5E"/>
    <w:rsid w:val="00D410D7"/>
    <w:rsid w:val="00D42641"/>
    <w:rsid w:val="00D47F1E"/>
    <w:rsid w:val="00D5329D"/>
    <w:rsid w:val="00D7373E"/>
    <w:rsid w:val="00D80E56"/>
    <w:rsid w:val="00D87288"/>
    <w:rsid w:val="00D94742"/>
    <w:rsid w:val="00D959D0"/>
    <w:rsid w:val="00D96B9D"/>
    <w:rsid w:val="00DA0FE0"/>
    <w:rsid w:val="00DD4507"/>
    <w:rsid w:val="00DD53D2"/>
    <w:rsid w:val="00DE64C9"/>
    <w:rsid w:val="00DE7727"/>
    <w:rsid w:val="00DE7C99"/>
    <w:rsid w:val="00E00A50"/>
    <w:rsid w:val="00E0641D"/>
    <w:rsid w:val="00E20A14"/>
    <w:rsid w:val="00E21717"/>
    <w:rsid w:val="00E45A04"/>
    <w:rsid w:val="00E6012B"/>
    <w:rsid w:val="00E648C5"/>
    <w:rsid w:val="00E6739A"/>
    <w:rsid w:val="00E70910"/>
    <w:rsid w:val="00E70B8F"/>
    <w:rsid w:val="00E71FA2"/>
    <w:rsid w:val="00E7427E"/>
    <w:rsid w:val="00E944A7"/>
    <w:rsid w:val="00EB05F9"/>
    <w:rsid w:val="00EB752A"/>
    <w:rsid w:val="00EC48E0"/>
    <w:rsid w:val="00EC48EA"/>
    <w:rsid w:val="00EC7477"/>
    <w:rsid w:val="00ED5521"/>
    <w:rsid w:val="00EF1A6A"/>
    <w:rsid w:val="00F01436"/>
    <w:rsid w:val="00F127F9"/>
    <w:rsid w:val="00F13E85"/>
    <w:rsid w:val="00F16EF6"/>
    <w:rsid w:val="00F17296"/>
    <w:rsid w:val="00F226AB"/>
    <w:rsid w:val="00F261AE"/>
    <w:rsid w:val="00F360FA"/>
    <w:rsid w:val="00F4311B"/>
    <w:rsid w:val="00F54B06"/>
    <w:rsid w:val="00F65A61"/>
    <w:rsid w:val="00F7730F"/>
    <w:rsid w:val="00F87AF2"/>
    <w:rsid w:val="00F91D6F"/>
    <w:rsid w:val="00F96700"/>
    <w:rsid w:val="00FA0F2C"/>
    <w:rsid w:val="00FA11EB"/>
    <w:rsid w:val="00FA398D"/>
    <w:rsid w:val="00FC7371"/>
    <w:rsid w:val="00FD005D"/>
    <w:rsid w:val="00FD76B2"/>
    <w:rsid w:val="00FE3910"/>
    <w:rsid w:val="00FF1029"/>
    <w:rsid w:val="00FF3835"/>
    <w:rsid w:val="00FF4E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968B5"/>
  <w15:docId w15:val="{53C4BC27-7BB6-425E-8C8E-45747C6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sz w:val="26"/>
    </w:rPr>
  </w:style>
  <w:style w:type="paragraph" w:styleId="Antrat2">
    <w:name w:val="heading 2"/>
    <w:basedOn w:val="prastasis"/>
    <w:next w:val="prastasis"/>
    <w:qFormat/>
    <w:pPr>
      <w:keepNext/>
      <w:ind w:left="17"/>
      <w:jc w:val="center"/>
      <w:outlineLvl w:val="1"/>
    </w:pPr>
    <w:rPr>
      <w:b/>
      <w:bCs/>
    </w:rPr>
  </w:style>
  <w:style w:type="paragraph" w:styleId="Antrat3">
    <w:name w:val="heading 3"/>
    <w:basedOn w:val="prastasis"/>
    <w:next w:val="prastasis"/>
    <w:qFormat/>
    <w:pPr>
      <w:keepNext/>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Char Char Char,Char Cha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paragraph" w:styleId="Pagrindiniotekstotrauka2">
    <w:name w:val="Body Text Indent 2"/>
    <w:basedOn w:val="prastasis"/>
    <w:rsid w:val="00F7730F"/>
    <w:pPr>
      <w:ind w:left="117" w:firstLine="1053"/>
      <w:jc w:val="both"/>
    </w:pPr>
  </w:style>
  <w:style w:type="paragraph" w:styleId="Debesliotekstas">
    <w:name w:val="Balloon Text"/>
    <w:basedOn w:val="prastasis"/>
    <w:semiHidden/>
    <w:rsid w:val="00EB752A"/>
    <w:rPr>
      <w:rFonts w:ascii="Tahoma" w:hAnsi="Tahoma" w:cs="Tahoma"/>
      <w:sz w:val="16"/>
      <w:szCs w:val="16"/>
    </w:rPr>
  </w:style>
  <w:style w:type="table" w:styleId="Lentelstinklelis">
    <w:name w:val="Table Grid"/>
    <w:basedOn w:val="prastojilentel"/>
    <w:uiPriority w:val="59"/>
    <w:rsid w:val="00B6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933787"/>
    <w:rPr>
      <w:color w:val="0000FF"/>
      <w:u w:val="single"/>
    </w:rPr>
  </w:style>
  <w:style w:type="character" w:customStyle="1" w:styleId="AntratsDiagrama">
    <w:name w:val="Antraštės Diagrama"/>
    <w:aliases w:val="Char Diagrama, Char Diagrama,Char Char Char Diagrama,Char Char Diagrama"/>
    <w:basedOn w:val="Numatytasispastraiposriftas"/>
    <w:link w:val="Antrats"/>
    <w:uiPriority w:val="99"/>
    <w:rsid w:val="00160B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D0C3-621B-428C-A858-103A377E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1351</Characters>
  <Application>Microsoft Office Word</Application>
  <DocSecurity>0</DocSecurity>
  <Lines>33</Lines>
  <Paragraphs>11</Paragraphs>
  <ScaleCrop>false</ScaleCrop>
  <HeadingPairs>
    <vt:vector size="2" baseType="variant">
      <vt:variant>
        <vt:lpstr>Pavadinimas</vt:lpstr>
      </vt:variant>
      <vt:variant>
        <vt:i4>1</vt:i4>
      </vt:variant>
    </vt:vector>
  </HeadingPairs>
  <TitlesOfParts>
    <vt:vector size="1" baseType="lpstr">
      <vt:lpstr/>
    </vt:vector>
  </TitlesOfParts>
  <Manager>2023-11-23</Manager>
  <Company>Raseiniu r.sav.administracija</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Raseinių rajono savivaldybės tarybos 2023 m. rugpjūčio 24 d. sprendimo Nr. TS-249 „Dėl Raseinių rajono savivaldybės renovuojamų  ir planuojamų renovuoti  daugiabučių namų sąrašo patvirtinimo“ pakeitimo</dc:title>
  <dc:subject>TS-296</dc:subject>
  <dc:creator>RASEINIŲ RAJONO SAVIVALDYBĖS TARYBA</dc:creator>
  <cp:lastModifiedBy>Vilma Urbonienė</cp:lastModifiedBy>
  <cp:revision>5</cp:revision>
  <cp:lastPrinted>2023-06-06T07:48:00Z</cp:lastPrinted>
  <dcterms:created xsi:type="dcterms:W3CDTF">2023-11-07T09:06:00Z</dcterms:created>
  <dcterms:modified xsi:type="dcterms:W3CDTF">2023-11-28T15:15:00Z</dcterms:modified>
  <cp:category>SPRENDIMAS</cp:category>
</cp:coreProperties>
</file>